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696DA" w14:textId="2F15979D" w:rsidR="00A15428" w:rsidRPr="00A15428" w:rsidRDefault="00A15428" w:rsidP="00A15428">
      <w:pPr>
        <w:rPr>
          <w:b/>
          <w:bCs/>
        </w:rPr>
      </w:pPr>
      <w:r w:rsidRPr="00A15428">
        <w:rPr>
          <w:b/>
          <w:bCs/>
        </w:rPr>
        <w:t>Falta de respeito</w:t>
      </w:r>
    </w:p>
    <w:p w14:paraId="14130185" w14:textId="35664298" w:rsidR="00A15428" w:rsidRPr="00A15428" w:rsidRDefault="00A15428" w:rsidP="00A15428">
      <w:pPr>
        <w:rPr>
          <w:b/>
          <w:bCs/>
        </w:rPr>
      </w:pPr>
      <w:r w:rsidRPr="00A15428">
        <w:rPr>
          <w:b/>
          <w:bCs/>
        </w:rPr>
        <w:t>Teresa Costa d'Amaral</w:t>
      </w:r>
    </w:p>
    <w:p w14:paraId="35466ABA" w14:textId="52994EFA" w:rsidR="00A15428" w:rsidRPr="00A15428" w:rsidRDefault="00A15428" w:rsidP="00A15428">
      <w:pPr>
        <w:rPr>
          <w:b/>
          <w:bCs/>
        </w:rPr>
      </w:pPr>
      <w:r w:rsidRPr="00A15428">
        <w:rPr>
          <w:b/>
          <w:bCs/>
        </w:rPr>
        <w:t xml:space="preserve">Artigo Publicado no Jornal O Globo de 5 de novembro de 2014 </w:t>
      </w:r>
    </w:p>
    <w:p w14:paraId="32F32885" w14:textId="77777777" w:rsidR="00A15428" w:rsidRDefault="00A15428" w:rsidP="00A15428"/>
    <w:p w14:paraId="6A7601FD" w14:textId="61108A5F" w:rsidR="00A15428" w:rsidRDefault="00A15428" w:rsidP="00A15428">
      <w:r>
        <w:t>Completou 25 anos no dia 24 de outubro, a Lei 7853/89, Lei dos Direitos das Pessoas com Deficiência. Programática por excelência, representou um marco legal inovador através do qual pela primeira vez o Estado brasileiro reconheceu sua responsabilidade em assegurar às pessoas com deficiência o pleno exercício de seus direitos básicos.</w:t>
      </w:r>
    </w:p>
    <w:p w14:paraId="7B93E489" w14:textId="64CB29D4" w:rsidR="00A15428" w:rsidRDefault="00A15428" w:rsidP="00A15428">
      <w:r>
        <w:t>O jurista Saulo Ramos foi um dos seus principais articuladores. O Ministro Celso de Mello um dos responsáveis pela abordagem da criminalização do preconceito. O Ministério Público de São Paulo, através do Procurador José Roberto Bedaque, foi responsável pelos artigos relativos ao Ministério Público e aos Direitos Coletivos. E Thereza Helena Miranda Lima fez o Projeto.</w:t>
      </w:r>
    </w:p>
    <w:p w14:paraId="449C9D07" w14:textId="1EA96D19" w:rsidR="00A15428" w:rsidRDefault="00A15428" w:rsidP="00A15428">
      <w:r>
        <w:t>Liderei sua discussão e aprovação no Executivo e no Legislativo no limite da minha competência e capacidade. Como escreveu Saulo Ramos em seu livro de memórias, “Mas, no caso do deficiente, o projeto veio rápido. Sarney interveio pessoalmente. Dona Teresa não dava trégua.”</w:t>
      </w:r>
    </w:p>
    <w:p w14:paraId="238DB8DC" w14:textId="72FAE829" w:rsidR="00A15428" w:rsidRDefault="00A15428" w:rsidP="00A15428">
      <w:r>
        <w:t>Foi a Lei 7853 que estabeleceu a responsabilidade do Estado em desenvolver políticas públicas relativas à sua inclusão na educação, saúde, formação profissional, trabalho e acessibilidade. Determinou, ainda, a responsabilidade do Ministério Público na defesa de seus interesses coletivos e criminalizou o preconceito. Para seu cumprimento, Estado e sociedade precisavam modificar radicalmente suas políticas, ações e posturas e viabilizar a inclusão social das pessoas com deficiência.</w:t>
      </w:r>
    </w:p>
    <w:p w14:paraId="166EE381" w14:textId="04D15D7A" w:rsidR="00A15428" w:rsidRDefault="00A15428" w:rsidP="00A15428">
      <w:r>
        <w:t>Outra estratégia construída, seguindo-se a orientação de organismos internacionais, foi evitar-se legislações em separado e segregadoras, agindo através da criação de itens específicos nas legislações setoriais. Assim a Lei do Regime Jurídico Único e a Lei nº 8.213/91 dispuseram sobre cotas para acesso ao mercado de trabalho em concursos públicos e em empresas privadas, a Lei de Diretrizes e Bases da Educação estabeleceu parâmetros para a indispensável educação inclusiva. Quando foi necessário, legislou-se através de procedimentos específicos, como a Lei da Acessibilidade.</w:t>
      </w:r>
    </w:p>
    <w:p w14:paraId="0F90F2E6" w14:textId="081410B3" w:rsidR="00A15428" w:rsidRDefault="00A15428" w:rsidP="00A15428">
      <w:r>
        <w:t>A Convenção da ONU sobre Direitos das Pessoas com Deficiência, promulgada em 2009, adotou uma abordagem de direitos, de inclusão, de não discriminação, de abertura da sociedade e de adoção de políticas públicas. Confirmavam-se os princípios da Lei 7853/89.</w:t>
      </w:r>
    </w:p>
    <w:p w14:paraId="481E4225" w14:textId="08D5AB2A" w:rsidR="00A15428" w:rsidRDefault="00A15428" w:rsidP="00A15428">
      <w:r>
        <w:lastRenderedPageBreak/>
        <w:t>Acontece que toda essa legislação está apenas minimamente implementada. Entre a lei e sua aplicação perpetua-se uma distância praticamente intransponível.</w:t>
      </w:r>
    </w:p>
    <w:p w14:paraId="5DB0BC50" w14:textId="0F4FF0CD" w:rsidR="00A15428" w:rsidRDefault="00A15428" w:rsidP="00A15428">
      <w:r>
        <w:t>O Instituto Brasileiro dos Direitos da Pessoa com Deficiência (IBDD) ganhou quatro Ações Civis Públicas relativas à acessibilidade: uma para os prédios públicos, outra para prédios particulares de uso coletivo, duas para meios de transporte. Em todas a Justiça entendeu que o direito era inquestionável e determinou sua efetivação. Até hoje, nem Lei nem sentença judicial foram obedecidas.</w:t>
      </w:r>
    </w:p>
    <w:p w14:paraId="60353555" w14:textId="77777777" w:rsidR="00A15428" w:rsidRDefault="00A15428" w:rsidP="00A15428">
      <w:r>
        <w:t xml:space="preserve">Estabeleceu-se no Brasil o direito de não obedecer nem à lei nem à Justiça? Há de fato uma acintosa recusa no que diz respeito à garantia de direitos das pessoas com deficiência, principalmente por parte dos Poderes Executivos. Como aceitar que a omissão dos governos, a inexistência de políticas públicas consistentes, </w:t>
      </w:r>
      <w:proofErr w:type="gramStart"/>
      <w:r>
        <w:t>a falta de respeito às decisões judiciais destruam</w:t>
      </w:r>
      <w:proofErr w:type="gramEnd"/>
      <w:r>
        <w:t xml:space="preserve"> nossas esperanças?</w:t>
      </w:r>
    </w:p>
    <w:p w14:paraId="4AF24287" w14:textId="7E357410" w:rsidR="00A15428" w:rsidRPr="00A15428" w:rsidRDefault="00A15428" w:rsidP="00A15428"/>
    <w:sectPr w:rsidR="00A15428" w:rsidRPr="00A154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428"/>
    <w:rsid w:val="0010547B"/>
    <w:rsid w:val="00A1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C9464"/>
  <w15:chartTrackingRefBased/>
  <w15:docId w15:val="{04DC44AA-7D8B-41D0-82D5-07C0EA0B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15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15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154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5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15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15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15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15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15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15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5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5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542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542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542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542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542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542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15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5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15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5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15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542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1542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1542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5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542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1542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1542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15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Pereira da Silva Costa</dc:creator>
  <cp:keywords/>
  <dc:description/>
  <cp:lastModifiedBy>Antonia Pereira da Silva Costa</cp:lastModifiedBy>
  <cp:revision>1</cp:revision>
  <dcterms:created xsi:type="dcterms:W3CDTF">2026-07-13T21:37:00Z</dcterms:created>
  <dcterms:modified xsi:type="dcterms:W3CDTF">2026-07-13T21:38:00Z</dcterms:modified>
</cp:coreProperties>
</file>